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F31" w:rsidRPr="00354357" w:rsidRDefault="00ED2F31" w:rsidP="00ED2F31">
      <w:pPr>
        <w:spacing w:line="360" w:lineRule="auto"/>
        <w:ind w:firstLine="709"/>
        <w:jc w:val="center"/>
        <w:rPr>
          <w:b/>
          <w:bCs/>
          <w:iCs/>
          <w:sz w:val="28"/>
          <w:szCs w:val="28"/>
        </w:rPr>
      </w:pPr>
      <w:r w:rsidRPr="00E979CF">
        <w:rPr>
          <w:b/>
          <w:bCs/>
          <w:iCs/>
          <w:sz w:val="28"/>
          <w:szCs w:val="28"/>
        </w:rPr>
        <w:t>Горнотехнологические свойства горных пород</w:t>
      </w:r>
    </w:p>
    <w:p w:rsidR="00ED2F31" w:rsidRPr="00354357" w:rsidRDefault="00ED2F31" w:rsidP="00ED2F31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ED2F31" w:rsidRPr="008D0EC3" w:rsidRDefault="00ED2F31" w:rsidP="00ED2F31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Для решения отдельных вопросов геомеханики представляют определённый интерес </w:t>
      </w:r>
      <w:r w:rsidRPr="008D0EC3">
        <w:rPr>
          <w:bCs/>
          <w:sz w:val="28"/>
          <w:szCs w:val="28"/>
        </w:rPr>
        <w:t xml:space="preserve">горнотехнологические свойства, </w:t>
      </w:r>
      <w:r w:rsidRPr="008D0EC3">
        <w:rPr>
          <w:sz w:val="28"/>
          <w:szCs w:val="28"/>
        </w:rPr>
        <w:t>которые являются откликом массива пород на технологические воздействия и потому отражают, не только свойства, но и состояние пород.</w:t>
      </w:r>
    </w:p>
    <w:p w:rsidR="00ED2F31" w:rsidRPr="008D0EC3" w:rsidRDefault="00ED2F31" w:rsidP="00ED2F31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Число характеристик здесь может быть сколь угодно велико (коэффициент крепости, коэффициент разрыхления, коэффициент трения, угол естественного откоса, гранулометрический состав, показатель дробимости, показатель взрываемости и др.). В соответствии с этим остановимся лишь на тех из них, которые находят наиболее широкое применение в геомеханике.</w:t>
      </w:r>
    </w:p>
    <w:p w:rsidR="00ED2F31" w:rsidRPr="008D0EC3" w:rsidRDefault="00ED2F31" w:rsidP="00ED2F31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К их числу прежде всего следует отнести комплексный показатель свойств пород — </w:t>
      </w:r>
      <w:r w:rsidRPr="008D0EC3">
        <w:rPr>
          <w:bCs/>
          <w:iCs/>
          <w:sz w:val="28"/>
          <w:szCs w:val="28"/>
        </w:rPr>
        <w:t>коэффициент крепости</w:t>
      </w:r>
      <w:r w:rsidRPr="008D0EC3">
        <w:rPr>
          <w:bCs/>
          <w:sz w:val="28"/>
          <w:szCs w:val="28"/>
        </w:rPr>
        <w:t xml:space="preserve"> </w:t>
      </w:r>
      <w:r w:rsidRPr="008D0EC3">
        <w:rPr>
          <w:bCs/>
          <w:sz w:val="28"/>
          <w:szCs w:val="28"/>
          <w:lang w:val="en-US"/>
        </w:rPr>
        <w:t>f</w:t>
      </w:r>
      <w:r w:rsidRPr="008D0EC3">
        <w:rPr>
          <w:bCs/>
          <w:sz w:val="28"/>
          <w:szCs w:val="28"/>
          <w:vertAlign w:val="subscript"/>
        </w:rPr>
        <w:t>кр</w:t>
      </w:r>
      <w:r w:rsidRPr="008D0EC3">
        <w:rPr>
          <w:sz w:val="28"/>
          <w:szCs w:val="28"/>
        </w:rPr>
        <w:t>, введенный проф. М. М. Протодьяконовым для характеристики сопротивляемости пород механическим воздействиям. При этом была разработана шкала, в соответствии с которой все горные породы подразделены на 10 категорий. К первой из них отнесены породы с высшей степенью крепости (</w:t>
      </w:r>
      <w:r w:rsidRPr="008D0EC3">
        <w:rPr>
          <w:sz w:val="28"/>
          <w:szCs w:val="28"/>
          <w:lang w:val="en-US"/>
        </w:rPr>
        <w:t>f</w:t>
      </w:r>
      <w:r w:rsidRPr="008D0EC3">
        <w:rPr>
          <w:sz w:val="28"/>
          <w:szCs w:val="28"/>
          <w:vertAlign w:val="subscript"/>
        </w:rPr>
        <w:t>кр</w:t>
      </w:r>
      <w:r w:rsidRPr="008D0EC3">
        <w:rPr>
          <w:sz w:val="28"/>
          <w:szCs w:val="28"/>
        </w:rPr>
        <w:t xml:space="preserve"> = 20), к десятой — наиболее слабые плывучие породы (</w:t>
      </w:r>
      <w:r w:rsidRPr="008D0EC3">
        <w:rPr>
          <w:sz w:val="28"/>
          <w:szCs w:val="28"/>
          <w:lang w:val="en-US"/>
        </w:rPr>
        <w:t>f</w:t>
      </w:r>
      <w:r w:rsidRPr="008D0EC3">
        <w:rPr>
          <w:sz w:val="28"/>
          <w:szCs w:val="28"/>
          <w:vertAlign w:val="subscript"/>
        </w:rPr>
        <w:t>кр</w:t>
      </w:r>
      <w:r w:rsidRPr="008D0EC3">
        <w:rPr>
          <w:sz w:val="28"/>
          <w:szCs w:val="28"/>
        </w:rPr>
        <w:t xml:space="preserve"> == 0,3). Таким образом, пределы изменения коэффициента крепости — от 0,3 до 20.</w:t>
      </w:r>
    </w:p>
    <w:p w:rsidR="00ED2F31" w:rsidRPr="008D0EC3" w:rsidRDefault="00ED2F31" w:rsidP="00ED2F31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Другой, также общеупотребительной характеристикой является </w:t>
      </w:r>
      <w:r w:rsidRPr="008D0EC3">
        <w:rPr>
          <w:bCs/>
          <w:iCs/>
          <w:sz w:val="28"/>
          <w:szCs w:val="28"/>
        </w:rPr>
        <w:t>коэффициент разрыхления</w:t>
      </w:r>
      <w:r w:rsidRPr="008D0EC3">
        <w:rPr>
          <w:sz w:val="28"/>
          <w:szCs w:val="28"/>
        </w:rPr>
        <w:t xml:space="preserve"> К</w:t>
      </w:r>
      <w:r w:rsidRPr="008D0EC3">
        <w:rPr>
          <w:sz w:val="28"/>
          <w:szCs w:val="28"/>
          <w:vertAlign w:val="subscript"/>
        </w:rPr>
        <w:t>р</w:t>
      </w:r>
      <w:r w:rsidRPr="008D0EC3">
        <w:rPr>
          <w:sz w:val="28"/>
          <w:szCs w:val="28"/>
        </w:rPr>
        <w:t xml:space="preserve">, представляющий собой отношение объема </w:t>
      </w:r>
      <w:r w:rsidRPr="008D0EC3">
        <w:rPr>
          <w:sz w:val="28"/>
          <w:szCs w:val="28"/>
          <w:lang w:val="en-US"/>
        </w:rPr>
        <w:t>V</w:t>
      </w:r>
      <w:r w:rsidRPr="008D0EC3">
        <w:rPr>
          <w:sz w:val="28"/>
          <w:szCs w:val="28"/>
          <w:vertAlign w:val="subscript"/>
          <w:lang w:val="en-US"/>
        </w:rPr>
        <w:t>p</w:t>
      </w:r>
      <w:r w:rsidRPr="008D0EC3">
        <w:rPr>
          <w:sz w:val="28"/>
          <w:szCs w:val="28"/>
        </w:rPr>
        <w:t xml:space="preserve"> породы после ее разрыхления при обрушении или добычи к объему </w:t>
      </w:r>
      <w:r w:rsidRPr="008D0EC3">
        <w:rPr>
          <w:sz w:val="28"/>
          <w:szCs w:val="28"/>
          <w:lang w:val="en-US"/>
        </w:rPr>
        <w:t>V</w:t>
      </w:r>
      <w:r w:rsidRPr="008D0EC3">
        <w:rPr>
          <w:sz w:val="28"/>
          <w:szCs w:val="28"/>
          <w:vertAlign w:val="subscript"/>
        </w:rPr>
        <w:t>м</w:t>
      </w:r>
      <w:r w:rsidRPr="008D0EC3">
        <w:rPr>
          <w:sz w:val="28"/>
          <w:szCs w:val="28"/>
        </w:rPr>
        <w:t xml:space="preserve"> в массиве, т. е. до разрыхления:</w:t>
      </w:r>
    </w:p>
    <w:p w:rsidR="00ED2F31" w:rsidRPr="008D0EC3" w:rsidRDefault="00ED2F31" w:rsidP="00ED2F31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</w:rPr>
        <w:t>К</w:t>
      </w:r>
      <w:r w:rsidRPr="008D0EC3">
        <w:rPr>
          <w:bCs/>
          <w:sz w:val="28"/>
          <w:szCs w:val="28"/>
          <w:vertAlign w:val="subscript"/>
        </w:rPr>
        <w:t>р</w:t>
      </w:r>
      <w:r w:rsidRPr="008D0EC3">
        <w:rPr>
          <w:bCs/>
          <w:sz w:val="28"/>
          <w:szCs w:val="28"/>
        </w:rPr>
        <w:t xml:space="preserve"> = 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bCs/>
          <w:sz w:val="28"/>
          <w:szCs w:val="28"/>
          <w:vertAlign w:val="subscript"/>
        </w:rPr>
        <w:t>р</w:t>
      </w:r>
      <w:r w:rsidRPr="008D0EC3">
        <w:rPr>
          <w:bCs/>
          <w:sz w:val="28"/>
          <w:szCs w:val="28"/>
        </w:rPr>
        <w:t xml:space="preserve">/ 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bCs/>
          <w:sz w:val="28"/>
          <w:szCs w:val="28"/>
          <w:vertAlign w:val="subscript"/>
        </w:rPr>
        <w:t>м</w:t>
      </w:r>
      <w:r w:rsidRPr="008D0EC3">
        <w:rPr>
          <w:sz w:val="28"/>
          <w:szCs w:val="28"/>
        </w:rPr>
        <w:t>.</w:t>
      </w:r>
      <w:r w:rsidRPr="008D0EC3">
        <w:rPr>
          <w:iCs/>
          <w:sz w:val="28"/>
          <w:szCs w:val="28"/>
        </w:rPr>
        <w:t xml:space="preserve">                                                                                      </w:t>
      </w:r>
      <w:r w:rsidRPr="008D0EC3">
        <w:rPr>
          <w:sz w:val="28"/>
          <w:szCs w:val="28"/>
        </w:rPr>
        <w:t>(22)</w:t>
      </w:r>
    </w:p>
    <w:p w:rsidR="00ED2F31" w:rsidRPr="008D0EC3" w:rsidRDefault="00ED2F31" w:rsidP="00ED2F31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Наименьшую разрыхляемость при прочих равных условиях имеют песчаные и глинистые породы (К</w:t>
      </w:r>
      <w:r w:rsidRPr="008D0EC3">
        <w:rPr>
          <w:sz w:val="28"/>
          <w:szCs w:val="28"/>
          <w:vertAlign w:val="subscript"/>
        </w:rPr>
        <w:t>р</w:t>
      </w:r>
      <w:r w:rsidRPr="008D0EC3">
        <w:rPr>
          <w:sz w:val="28"/>
          <w:szCs w:val="28"/>
        </w:rPr>
        <w:t xml:space="preserve"> = 1,15—1,20), наибольшую—хрупкие скальные породы (К</w:t>
      </w:r>
      <w:r w:rsidRPr="008D0EC3">
        <w:rPr>
          <w:sz w:val="28"/>
          <w:szCs w:val="28"/>
          <w:vertAlign w:val="subscript"/>
        </w:rPr>
        <w:t>р</w:t>
      </w:r>
      <w:r w:rsidRPr="008D0EC3">
        <w:rPr>
          <w:sz w:val="28"/>
          <w:szCs w:val="28"/>
        </w:rPr>
        <w:t xml:space="preserve"> = 1,30—1,40).</w:t>
      </w:r>
    </w:p>
    <w:p w:rsidR="00ED2F31" w:rsidRPr="008D0EC3" w:rsidRDefault="00ED2F31" w:rsidP="00ED2F31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С течением времени разрыхленные породы уплотняются, однако и после уплотнения они не достигают первоначальной плотности в массиве, имевшей место до разрыхления. Минимальные значения коэффициента разрыхления пород после их уплотнения К</w:t>
      </w:r>
      <w:r w:rsidRPr="008D0EC3">
        <w:rPr>
          <w:sz w:val="28"/>
          <w:szCs w:val="28"/>
          <w:vertAlign w:val="subscript"/>
        </w:rPr>
        <w:t>р</w:t>
      </w:r>
      <w:r w:rsidRPr="008D0EC3">
        <w:rPr>
          <w:sz w:val="28"/>
          <w:szCs w:val="28"/>
        </w:rPr>
        <w:t xml:space="preserve"> == 1,01—1,15.</w:t>
      </w:r>
    </w:p>
    <w:p w:rsidR="00061C47" w:rsidRDefault="00ED2F31" w:rsidP="00ED2F31">
      <w:r w:rsidRPr="008D0EC3">
        <w:rPr>
          <w:sz w:val="28"/>
          <w:szCs w:val="28"/>
        </w:rPr>
        <w:t xml:space="preserve">Одной из существенных характеристик разрыхленных горных пород является также </w:t>
      </w:r>
      <w:r w:rsidRPr="008D0EC3">
        <w:rPr>
          <w:bCs/>
          <w:iCs/>
          <w:sz w:val="28"/>
          <w:szCs w:val="28"/>
        </w:rPr>
        <w:t>коэффициент трения</w:t>
      </w:r>
      <w:r w:rsidRPr="008D0EC3">
        <w:rPr>
          <w:sz w:val="28"/>
          <w:szCs w:val="28"/>
        </w:rPr>
        <w:t xml:space="preserve"> </w:t>
      </w:r>
      <w:r w:rsidRPr="008D0EC3">
        <w:rPr>
          <w:sz w:val="28"/>
          <w:szCs w:val="28"/>
          <w:lang w:val="en-US"/>
        </w:rPr>
        <w:t>f</w:t>
      </w:r>
      <w:r w:rsidRPr="008D0EC3">
        <w:rPr>
          <w:sz w:val="28"/>
          <w:szCs w:val="28"/>
          <w:vertAlign w:val="subscript"/>
          <w:lang w:val="en-US"/>
        </w:rPr>
        <w:t>o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который в отличие от коэффициента внутреннего трения </w:t>
      </w:r>
      <w:r w:rsidRPr="008D0EC3">
        <w:rPr>
          <w:sz w:val="28"/>
          <w:szCs w:val="28"/>
          <w:lang w:val="en-US"/>
        </w:rPr>
        <w:t>tg</w:t>
      </w:r>
      <w:r>
        <w:rPr>
          <w:sz w:val="28"/>
          <w:szCs w:val="28"/>
          <w:lang w:val="en-US"/>
        </w:rPr>
        <w:t>r</w:t>
      </w:r>
      <w:r w:rsidRPr="008D0EC3">
        <w:rPr>
          <w:sz w:val="28"/>
          <w:szCs w:val="28"/>
        </w:rPr>
        <w:t xml:space="preserve"> характеризует условие перемещения отдельных блоков пород друг относительно друга, после того как нарушается сплошность массива. Значения коэффициентов трения колеблются в очень широких пределах, зависят от большого числа факторов, в частности от состава, строения, степени твердости пород, шероховатости трущихся поверхностей и составляют преимущественно 0,11—0,36. При больших давлениях могут иметь место пластические деформации и разрушения отдельных выступов на соприкасающихся поверхностях. Указанные сложности в определении влияния каждого фактора на характеристики перемещения пород побудили проф. В. В. Ржевского ввести в рассмотрение единый экспериментально определяемый </w:t>
      </w:r>
      <w:r w:rsidRPr="008D0EC3">
        <w:rPr>
          <w:bCs/>
          <w:iCs/>
          <w:sz w:val="28"/>
          <w:szCs w:val="28"/>
        </w:rPr>
        <w:t>коэффициент зацепления</w:t>
      </w:r>
      <w:r w:rsidRPr="008D0EC3">
        <w:rPr>
          <w:sz w:val="28"/>
          <w:szCs w:val="28"/>
        </w:rPr>
        <w:t>. Он представляет собой отношение суммы сил трения, сцепления и механического зацепления, развиваемых в определенное время по конкретной поверхности соприкосновения частей массива горных пород, к площади этой поверхности.</w:t>
      </w:r>
    </w:p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5"/>
  <w:defaultTabStop w:val="708"/>
  <w:characterSpacingControl w:val="doNotCompress"/>
  <w:compat/>
  <w:rsids>
    <w:rsidRoot w:val="00ED2F31"/>
    <w:rsid w:val="000524C4"/>
    <w:rsid w:val="00061C47"/>
    <w:rsid w:val="000A5BFD"/>
    <w:rsid w:val="000E511D"/>
    <w:rsid w:val="000E5A9C"/>
    <w:rsid w:val="00106B7A"/>
    <w:rsid w:val="00251B86"/>
    <w:rsid w:val="00347869"/>
    <w:rsid w:val="003561FD"/>
    <w:rsid w:val="00633B13"/>
    <w:rsid w:val="006603B6"/>
    <w:rsid w:val="007226D4"/>
    <w:rsid w:val="008E6D34"/>
    <w:rsid w:val="00AB54F1"/>
    <w:rsid w:val="00AC08DC"/>
    <w:rsid w:val="00AC35CF"/>
    <w:rsid w:val="00D3721F"/>
    <w:rsid w:val="00E472F5"/>
    <w:rsid w:val="00ED2F31"/>
    <w:rsid w:val="00F54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F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2</cp:revision>
  <dcterms:created xsi:type="dcterms:W3CDTF">2019-09-30T00:11:00Z</dcterms:created>
  <dcterms:modified xsi:type="dcterms:W3CDTF">2019-09-30T00:11:00Z</dcterms:modified>
</cp:coreProperties>
</file>